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4F" w:rsidRDefault="00DF5E4F" w:rsidP="00DF5E4F">
      <w:pPr>
        <w:tabs>
          <w:tab w:val="left" w:pos="5670"/>
        </w:tabs>
        <w:jc w:val="both"/>
        <w:rPr>
          <w:bCs/>
          <w:sz w:val="28"/>
          <w:szCs w:val="28"/>
        </w:rPr>
      </w:pPr>
      <w:r w:rsidRPr="00AF325B">
        <w:rPr>
          <w:bCs/>
          <w:sz w:val="28"/>
          <w:szCs w:val="28"/>
        </w:rPr>
        <w:t xml:space="preserve">     </w:t>
      </w:r>
    </w:p>
    <w:p w:rsidR="00DF5E4F" w:rsidRDefault="00DF5E4F" w:rsidP="00DF5E4F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DF5E4F" w:rsidRDefault="00DF5E4F" w:rsidP="00DF5E4F">
      <w:pPr>
        <w:tabs>
          <w:tab w:val="left" w:pos="5670"/>
        </w:tabs>
        <w:jc w:val="center"/>
        <w:rPr>
          <w:sz w:val="28"/>
          <w:szCs w:val="28"/>
        </w:rPr>
      </w:pPr>
      <w:r w:rsidRPr="00DA7C43">
        <w:rPr>
          <w:sz w:val="28"/>
          <w:szCs w:val="28"/>
        </w:rPr>
        <w:t>Анализ поступивших обращений</w:t>
      </w:r>
    </w:p>
    <w:p w:rsidR="00DF5E4F" w:rsidRPr="00AF325B" w:rsidRDefault="00DF5E4F" w:rsidP="00DF5E4F">
      <w:pPr>
        <w:tabs>
          <w:tab w:val="left" w:pos="5670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7"/>
        <w:gridCol w:w="1560"/>
        <w:gridCol w:w="1382"/>
      </w:tblGrid>
      <w:tr w:rsidR="00DF5E4F" w:rsidRPr="007D1282" w:rsidTr="00803F44">
        <w:tc>
          <w:tcPr>
            <w:tcW w:w="2694" w:type="dxa"/>
            <w:shd w:val="clear" w:color="auto" w:fill="auto"/>
          </w:tcPr>
          <w:p w:rsidR="00DF5E4F" w:rsidRPr="00FC29DC" w:rsidRDefault="00DF5E4F" w:rsidP="00803F44">
            <w:pPr>
              <w:autoSpaceDE w:val="0"/>
              <w:autoSpaceDN w:val="0"/>
              <w:adjustRightInd w:val="0"/>
              <w:jc w:val="both"/>
            </w:pPr>
            <w:r>
              <w:t>Территориальный орган</w:t>
            </w:r>
          </w:p>
        </w:tc>
        <w:tc>
          <w:tcPr>
            <w:tcW w:w="1701" w:type="dxa"/>
            <w:shd w:val="clear" w:color="auto" w:fill="auto"/>
          </w:tcPr>
          <w:p w:rsidR="00DF5E4F" w:rsidRDefault="00DF5E4F" w:rsidP="00803F44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DF5E4F" w:rsidRDefault="00DF5E4F" w:rsidP="00803F44">
            <w:pPr>
              <w:autoSpaceDE w:val="0"/>
              <w:autoSpaceDN w:val="0"/>
              <w:adjustRightInd w:val="0"/>
              <w:jc w:val="both"/>
            </w:pPr>
            <w:r>
              <w:t xml:space="preserve">(январь </w:t>
            </w:r>
          </w:p>
          <w:p w:rsidR="00DF5E4F" w:rsidRPr="00FC29DC" w:rsidRDefault="00DF5E4F" w:rsidP="00803F44">
            <w:pPr>
              <w:autoSpaceDE w:val="0"/>
              <w:autoSpaceDN w:val="0"/>
              <w:adjustRightInd w:val="0"/>
              <w:jc w:val="both"/>
            </w:pPr>
            <w:r>
              <w:t>2016 год)</w:t>
            </w:r>
          </w:p>
        </w:tc>
        <w:tc>
          <w:tcPr>
            <w:tcW w:w="1559" w:type="dxa"/>
            <w:shd w:val="clear" w:color="auto" w:fill="auto"/>
          </w:tcPr>
          <w:p w:rsidR="00DF5E4F" w:rsidRPr="008710BB" w:rsidRDefault="00DF5E4F" w:rsidP="00803F44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>Интернет - обращения</w:t>
            </w:r>
          </w:p>
        </w:tc>
        <w:tc>
          <w:tcPr>
            <w:tcW w:w="1417" w:type="dxa"/>
            <w:shd w:val="clear" w:color="auto" w:fill="auto"/>
          </w:tcPr>
          <w:p w:rsidR="00DF5E4F" w:rsidRPr="008710BB" w:rsidRDefault="00DF5E4F" w:rsidP="00803F44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 xml:space="preserve">Интернет </w:t>
            </w:r>
            <w:r>
              <w:t>–</w:t>
            </w:r>
            <w:r w:rsidRPr="008710BB">
              <w:t xml:space="preserve"> обращения</w:t>
            </w:r>
            <w:r>
              <w:t xml:space="preserve"> (%)</w:t>
            </w:r>
          </w:p>
        </w:tc>
        <w:tc>
          <w:tcPr>
            <w:tcW w:w="1560" w:type="dxa"/>
            <w:shd w:val="clear" w:color="auto" w:fill="auto"/>
          </w:tcPr>
          <w:p w:rsidR="00DF5E4F" w:rsidRDefault="00DF5E4F" w:rsidP="00803F44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DF5E4F" w:rsidRDefault="00DF5E4F" w:rsidP="00803F44">
            <w:pPr>
              <w:autoSpaceDE w:val="0"/>
              <w:autoSpaceDN w:val="0"/>
              <w:adjustRightInd w:val="0"/>
              <w:jc w:val="both"/>
            </w:pPr>
            <w:r>
              <w:t xml:space="preserve">(январь </w:t>
            </w:r>
          </w:p>
          <w:p w:rsidR="00DF5E4F" w:rsidRPr="007D1282" w:rsidRDefault="00DF5E4F" w:rsidP="00803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2015 год)</w:t>
            </w:r>
          </w:p>
        </w:tc>
        <w:tc>
          <w:tcPr>
            <w:tcW w:w="1382" w:type="dxa"/>
            <w:shd w:val="clear" w:color="auto" w:fill="auto"/>
          </w:tcPr>
          <w:p w:rsidR="00DF5E4F" w:rsidRDefault="00DF5E4F" w:rsidP="00803F44">
            <w:pPr>
              <w:autoSpaceDE w:val="0"/>
              <w:autoSpaceDN w:val="0"/>
              <w:adjustRightInd w:val="0"/>
              <w:jc w:val="both"/>
            </w:pPr>
            <w:r w:rsidRPr="0051467F">
              <w:t>Изменения</w:t>
            </w:r>
          </w:p>
          <w:p w:rsidR="00DF5E4F" w:rsidRPr="0051467F" w:rsidRDefault="00DF5E4F" w:rsidP="00803F4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(+, -)</w:t>
            </w:r>
          </w:p>
        </w:tc>
      </w:tr>
      <w:tr w:rsidR="00DF5E4F" w:rsidRPr="007D1282" w:rsidTr="00803F44">
        <w:tc>
          <w:tcPr>
            <w:tcW w:w="2694" w:type="dxa"/>
            <w:shd w:val="clear" w:color="auto" w:fill="auto"/>
          </w:tcPr>
          <w:p w:rsidR="00DF5E4F" w:rsidRPr="008710BB" w:rsidRDefault="00DF5E4F" w:rsidP="00803F44">
            <w:pPr>
              <w:autoSpaceDE w:val="0"/>
              <w:autoSpaceDN w:val="0"/>
              <w:adjustRightInd w:val="0"/>
              <w:jc w:val="both"/>
            </w:pPr>
            <w:r w:rsidRPr="008710BB">
              <w:t>УФНС России по г. Севастополю</w:t>
            </w:r>
          </w:p>
        </w:tc>
        <w:tc>
          <w:tcPr>
            <w:tcW w:w="1701" w:type="dxa"/>
            <w:shd w:val="clear" w:color="auto" w:fill="auto"/>
          </w:tcPr>
          <w:p w:rsidR="00DF5E4F" w:rsidRPr="004E1637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1637">
              <w:rPr>
                <w:b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DF5E4F" w:rsidRPr="004E1637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1637">
              <w:rPr>
                <w:b/>
              </w:rPr>
              <w:t>11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DF5E4F" w:rsidRPr="00E643D1" w:rsidRDefault="00DF5E4F" w:rsidP="00803F44">
            <w:pPr>
              <w:autoSpaceDE w:val="0"/>
              <w:autoSpaceDN w:val="0"/>
              <w:adjustRightInd w:val="0"/>
              <w:jc w:val="center"/>
            </w:pPr>
            <w:r>
              <w:t>32,3</w:t>
            </w:r>
          </w:p>
        </w:tc>
        <w:tc>
          <w:tcPr>
            <w:tcW w:w="1560" w:type="dxa"/>
            <w:shd w:val="clear" w:color="auto" w:fill="auto"/>
          </w:tcPr>
          <w:p w:rsidR="00DF5E4F" w:rsidRPr="001515C1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5C1">
              <w:rPr>
                <w:b/>
              </w:rPr>
              <w:t>54</w:t>
            </w:r>
          </w:p>
        </w:tc>
        <w:tc>
          <w:tcPr>
            <w:tcW w:w="1382" w:type="dxa"/>
            <w:shd w:val="clear" w:color="auto" w:fill="auto"/>
          </w:tcPr>
          <w:p w:rsidR="00DF5E4F" w:rsidRPr="00E643D1" w:rsidRDefault="00DF5E4F" w:rsidP="00803F44">
            <w:pPr>
              <w:autoSpaceDE w:val="0"/>
              <w:autoSpaceDN w:val="0"/>
              <w:adjustRightInd w:val="0"/>
              <w:jc w:val="center"/>
            </w:pPr>
            <w:r>
              <w:t>- 20</w:t>
            </w:r>
          </w:p>
        </w:tc>
      </w:tr>
      <w:tr w:rsidR="00DF5E4F" w:rsidRPr="007D1282" w:rsidTr="00803F44">
        <w:tc>
          <w:tcPr>
            <w:tcW w:w="2694" w:type="dxa"/>
            <w:shd w:val="clear" w:color="auto" w:fill="auto"/>
          </w:tcPr>
          <w:p w:rsidR="00DF5E4F" w:rsidRPr="008710BB" w:rsidRDefault="00DF5E4F" w:rsidP="00803F44">
            <w:pPr>
              <w:autoSpaceDE w:val="0"/>
              <w:autoSpaceDN w:val="0"/>
              <w:adjustRightInd w:val="0"/>
              <w:jc w:val="both"/>
            </w:pPr>
            <w:r w:rsidRPr="008710BB">
              <w:t>ИФНС России по Гагаринскому району</w:t>
            </w:r>
          </w:p>
        </w:tc>
        <w:tc>
          <w:tcPr>
            <w:tcW w:w="1701" w:type="dxa"/>
            <w:shd w:val="clear" w:color="auto" w:fill="auto"/>
          </w:tcPr>
          <w:p w:rsidR="00DF5E4F" w:rsidRPr="004E1637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1637">
              <w:rPr>
                <w:b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DF5E4F" w:rsidRPr="004E1637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1637">
              <w:rPr>
                <w:b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DF5E4F" w:rsidRPr="00E643D1" w:rsidRDefault="00DF5E4F" w:rsidP="00803F44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560" w:type="dxa"/>
            <w:shd w:val="clear" w:color="auto" w:fill="auto"/>
          </w:tcPr>
          <w:p w:rsidR="00DF5E4F" w:rsidRPr="001515C1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5C1">
              <w:rPr>
                <w:b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:rsidR="00DF5E4F" w:rsidRPr="00E643D1" w:rsidRDefault="00DF5E4F" w:rsidP="00803F44">
            <w:pPr>
              <w:autoSpaceDE w:val="0"/>
              <w:autoSpaceDN w:val="0"/>
              <w:adjustRightInd w:val="0"/>
              <w:jc w:val="center"/>
            </w:pPr>
            <w:r>
              <w:t>+13</w:t>
            </w:r>
          </w:p>
        </w:tc>
      </w:tr>
      <w:tr w:rsidR="00DF5E4F" w:rsidRPr="007D1282" w:rsidTr="00803F44">
        <w:tc>
          <w:tcPr>
            <w:tcW w:w="2694" w:type="dxa"/>
            <w:shd w:val="clear" w:color="auto" w:fill="auto"/>
          </w:tcPr>
          <w:p w:rsidR="00DF5E4F" w:rsidRPr="007D1282" w:rsidRDefault="00DF5E4F" w:rsidP="00803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Балаклавскому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DF5E4F" w:rsidRPr="004E1637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1637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F5E4F" w:rsidRPr="004E1637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1637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F5E4F" w:rsidRPr="00E643D1" w:rsidRDefault="00DF5E4F" w:rsidP="00803F44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560" w:type="dxa"/>
            <w:shd w:val="clear" w:color="auto" w:fill="auto"/>
          </w:tcPr>
          <w:p w:rsidR="00DF5E4F" w:rsidRPr="001515C1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5C1">
              <w:rPr>
                <w:b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DF5E4F" w:rsidRPr="00E643D1" w:rsidRDefault="00DF5E4F" w:rsidP="00803F44">
            <w:pPr>
              <w:autoSpaceDE w:val="0"/>
              <w:autoSpaceDN w:val="0"/>
              <w:adjustRightInd w:val="0"/>
              <w:jc w:val="center"/>
            </w:pPr>
            <w:r>
              <w:t>+5</w:t>
            </w:r>
          </w:p>
        </w:tc>
      </w:tr>
      <w:tr w:rsidR="00DF5E4F" w:rsidRPr="007D1282" w:rsidTr="00803F44">
        <w:tc>
          <w:tcPr>
            <w:tcW w:w="2694" w:type="dxa"/>
            <w:shd w:val="clear" w:color="auto" w:fill="auto"/>
          </w:tcPr>
          <w:p w:rsidR="00DF5E4F" w:rsidRPr="007D1282" w:rsidRDefault="00DF5E4F" w:rsidP="00803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Нахимовскому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DF5E4F" w:rsidRPr="004E1637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1637">
              <w:rPr>
                <w:b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DF5E4F" w:rsidRPr="004E1637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1637">
              <w:rPr>
                <w:b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F5E4F" w:rsidRPr="00E643D1" w:rsidRDefault="00DF5E4F" w:rsidP="00803F44">
            <w:pPr>
              <w:autoSpaceDE w:val="0"/>
              <w:autoSpaceDN w:val="0"/>
              <w:adjustRightInd w:val="0"/>
              <w:jc w:val="center"/>
            </w:pPr>
            <w:r>
              <w:t>70,5</w:t>
            </w:r>
          </w:p>
        </w:tc>
        <w:tc>
          <w:tcPr>
            <w:tcW w:w="1560" w:type="dxa"/>
            <w:shd w:val="clear" w:color="auto" w:fill="auto"/>
          </w:tcPr>
          <w:p w:rsidR="00DF5E4F" w:rsidRPr="001515C1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5C1">
              <w:rPr>
                <w:b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DF5E4F" w:rsidRPr="00E643D1" w:rsidRDefault="00DF5E4F" w:rsidP="00803F44">
            <w:pPr>
              <w:autoSpaceDE w:val="0"/>
              <w:autoSpaceDN w:val="0"/>
              <w:adjustRightInd w:val="0"/>
              <w:jc w:val="center"/>
            </w:pPr>
            <w:r>
              <w:t>+17</w:t>
            </w:r>
          </w:p>
        </w:tc>
      </w:tr>
      <w:tr w:rsidR="00DF5E4F" w:rsidRPr="007D1282" w:rsidTr="00803F44">
        <w:tc>
          <w:tcPr>
            <w:tcW w:w="2694" w:type="dxa"/>
            <w:shd w:val="clear" w:color="auto" w:fill="auto"/>
          </w:tcPr>
          <w:p w:rsidR="00DF5E4F" w:rsidRPr="007D1282" w:rsidRDefault="00DF5E4F" w:rsidP="00803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Ленинскому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DF5E4F" w:rsidRPr="004E1637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1637">
              <w:rPr>
                <w:b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DF5E4F" w:rsidRPr="004E1637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1637">
              <w:rPr>
                <w:b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DF5E4F" w:rsidRPr="00E643D1" w:rsidRDefault="00DF5E4F" w:rsidP="00803F44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60" w:type="dxa"/>
            <w:shd w:val="clear" w:color="auto" w:fill="auto"/>
          </w:tcPr>
          <w:p w:rsidR="00DF5E4F" w:rsidRPr="001515C1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5C1">
              <w:rPr>
                <w:b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DF5E4F" w:rsidRPr="00E643D1" w:rsidRDefault="00DF5E4F" w:rsidP="00803F44">
            <w:pPr>
              <w:autoSpaceDE w:val="0"/>
              <w:autoSpaceDN w:val="0"/>
              <w:adjustRightInd w:val="0"/>
              <w:jc w:val="center"/>
            </w:pPr>
            <w:r>
              <w:t>+28</w:t>
            </w:r>
          </w:p>
        </w:tc>
      </w:tr>
      <w:tr w:rsidR="00DF5E4F" w:rsidRPr="007D1282" w:rsidTr="00803F44">
        <w:tc>
          <w:tcPr>
            <w:tcW w:w="2694" w:type="dxa"/>
            <w:shd w:val="clear" w:color="auto" w:fill="auto"/>
          </w:tcPr>
          <w:p w:rsidR="00DF5E4F" w:rsidRPr="007D1282" w:rsidRDefault="00DF5E4F" w:rsidP="00803F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282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DF5E4F" w:rsidRPr="004E1637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1637">
              <w:rPr>
                <w:b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DF5E4F" w:rsidRPr="004E1637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1637">
              <w:rPr>
                <w:b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:rsidR="00DF5E4F" w:rsidRPr="004E1637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1637">
              <w:rPr>
                <w:b/>
              </w:rPr>
              <w:t>56,4%</w:t>
            </w:r>
          </w:p>
        </w:tc>
        <w:tc>
          <w:tcPr>
            <w:tcW w:w="1560" w:type="dxa"/>
            <w:shd w:val="clear" w:color="auto" w:fill="auto"/>
          </w:tcPr>
          <w:p w:rsidR="00DF5E4F" w:rsidRPr="001515C1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5C1">
              <w:rPr>
                <w:b/>
              </w:rPr>
              <w:t>67</w:t>
            </w:r>
          </w:p>
        </w:tc>
        <w:tc>
          <w:tcPr>
            <w:tcW w:w="1382" w:type="dxa"/>
            <w:shd w:val="clear" w:color="auto" w:fill="auto"/>
          </w:tcPr>
          <w:p w:rsidR="00DF5E4F" w:rsidRPr="001515C1" w:rsidRDefault="00DF5E4F" w:rsidP="00803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5C1">
              <w:rPr>
                <w:b/>
              </w:rPr>
              <w:t>+43</w:t>
            </w:r>
          </w:p>
        </w:tc>
      </w:tr>
    </w:tbl>
    <w:p w:rsidR="00DF5E4F" w:rsidRDefault="00DF5E4F" w:rsidP="00DF5E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5BF4" w:rsidRDefault="00CB5BF4"/>
    <w:sectPr w:rsidR="00CB5BF4" w:rsidSect="00DF5E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F"/>
    <w:rsid w:val="00CB5BF4"/>
    <w:rsid w:val="00D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17524-18E2-431B-940F-87A236A9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2016-03-22T11:06:00Z</dcterms:created>
  <dcterms:modified xsi:type="dcterms:W3CDTF">2016-03-22T11:08:00Z</dcterms:modified>
</cp:coreProperties>
</file>